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B" w:rsidRPr="00807F9B" w:rsidRDefault="00807F9B" w:rsidP="00B945B6">
      <w:pPr>
        <w:tabs>
          <w:tab w:val="left" w:pos="432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Проект!</w:t>
      </w:r>
    </w:p>
    <w:p w:rsidR="0045792D" w:rsidRPr="0019223C" w:rsidRDefault="00F0213A" w:rsidP="00B945B6">
      <w:pPr>
        <w:tabs>
          <w:tab w:val="left" w:pos="432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5792D" w:rsidRPr="00661E37" w:rsidRDefault="0045792D" w:rsidP="00B94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МИНИСТЕРСКИЯ СЪВЕТ </w:t>
      </w:r>
    </w:p>
    <w:p w:rsidR="0045792D" w:rsidRPr="00947A67" w:rsidRDefault="0045792D" w:rsidP="00B945B6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РЕПУБЛИКА БЪЛГАРИЯ</w:t>
      </w:r>
    </w:p>
    <w:p w:rsidR="002D78DA" w:rsidRPr="00947A67" w:rsidRDefault="002D78DA" w:rsidP="00B945B6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5792D" w:rsidRPr="00661E37" w:rsidRDefault="0045792D" w:rsidP="00B9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Л А Д</w:t>
      </w:r>
      <w:r w:rsidR="00AE5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5792D" w:rsidRPr="00661E37" w:rsidRDefault="0045792D" w:rsidP="00B9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45792D" w:rsidRPr="00661E37" w:rsidRDefault="0045792D" w:rsidP="00B945B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НЕНО ДИМОВ – МИНИСТЪР НА ОКОЛНАТА СРЕДА И ВОДИТЕ</w:t>
      </w:r>
    </w:p>
    <w:p w:rsidR="002D78DA" w:rsidRPr="00E80774" w:rsidRDefault="002D78DA" w:rsidP="00B94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bg-BG"/>
        </w:rPr>
      </w:pPr>
    </w:p>
    <w:p w:rsidR="0045792D" w:rsidRPr="00B945B6" w:rsidRDefault="00344A2F" w:rsidP="00B945B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45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Относно: </w:t>
      </w:r>
      <w:r w:rsidR="0045792D" w:rsidRPr="00B945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Проект на Решение на Министерския съвет за </w:t>
      </w:r>
      <w:r w:rsidR="004D4D76" w:rsidRPr="00B945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приемане</w:t>
      </w:r>
      <w:r w:rsidR="0045792D" w:rsidRPr="00B945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</w:t>
      </w:r>
      <w:r w:rsidR="00B1318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Национална програма за контрол на замърсяването на въздух</w:t>
      </w:r>
      <w:r w:rsidR="00B124F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а </w:t>
      </w:r>
      <w:r w:rsidR="00B1318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2020 – 2030</w:t>
      </w:r>
      <w:r w:rsidR="007F6073" w:rsidRPr="00165D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2D78DA" w:rsidRPr="00E80774" w:rsidRDefault="002D78DA" w:rsidP="00B94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bg-BG"/>
        </w:rPr>
      </w:pPr>
    </w:p>
    <w:p w:rsidR="002D78DA" w:rsidRPr="00E80774" w:rsidRDefault="002D78DA" w:rsidP="00B94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bg-BG"/>
        </w:rPr>
      </w:pPr>
    </w:p>
    <w:p w:rsidR="00E424D9" w:rsidRPr="00661E37" w:rsidRDefault="00E424D9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МИНИСТЪР-ПРЕДСЕДАТЕЛ,</w:t>
      </w:r>
    </w:p>
    <w:p w:rsidR="00E424D9" w:rsidRPr="00661E37" w:rsidRDefault="00E424D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 МИНИСТРИ,</w:t>
      </w:r>
    </w:p>
    <w:p w:rsidR="002D78DA" w:rsidRPr="00945A62" w:rsidRDefault="002D78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</w:pPr>
    </w:p>
    <w:p w:rsidR="00B13187" w:rsidRPr="00C44A05" w:rsidRDefault="00E424D9" w:rsidP="00B1318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5B54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основание чл.31, ал.2 от Устройствения правилник на Министерския съвет и на неговата администрация, внасям за разглеждане проект на Решение на Министерския съвет за </w:t>
      </w:r>
      <w:r w:rsidR="002528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приемане</w:t>
      </w:r>
      <w:r w:rsidRPr="005B54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</w:t>
      </w:r>
      <w:r w:rsidR="00B13187" w:rsidRPr="00B131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Национална програма за контрол на замърсяването на въздух</w:t>
      </w:r>
      <w:r w:rsidR="00DD4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</w:t>
      </w:r>
      <w:r w:rsidR="00B13187" w:rsidRPr="00B131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2020 – 2030г.</w:t>
      </w:r>
      <w:r w:rsidR="00C44A0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25287A" w:rsidRDefault="0025287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Програмата </w:t>
      </w:r>
      <w:r w:rsidRPr="002528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 разработ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ена</w:t>
      </w:r>
      <w:r w:rsidRPr="002528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въз основа на сключено на 28 септември 2016г. Споразумение за предоставяне на консултантски услуги между Министерството на околната среда и водите и Международната банка за възстановяване и развитие в подкрепа на управлението на качеството на въздуха. Споразумението е ратифицирано със Закон от Народното събрание (</w:t>
      </w:r>
      <w:proofErr w:type="spellStart"/>
      <w:r w:rsidRPr="002528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Обн</w:t>
      </w:r>
      <w:proofErr w:type="spellEnd"/>
      <w:r w:rsidRPr="002528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ДВ., бр.101 от 20.12.2016г.).</w:t>
      </w:r>
      <w:r w:rsidR="008347A7" w:rsidRPr="008347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Разработването на проекта на </w:t>
      </w:r>
      <w:r w:rsidR="008347A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Националната програма се</w:t>
      </w:r>
      <w:r w:rsidR="008347A7" w:rsidRPr="008347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финансира от Оперативна програма „Околна среда </w:t>
      </w:r>
      <w:r w:rsidR="008347A7" w:rsidRPr="008347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2014-2020</w:t>
      </w:r>
      <w:r w:rsidR="008347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“. </w:t>
      </w:r>
    </w:p>
    <w:p w:rsidR="00CA2741" w:rsidRPr="00E80774" w:rsidRDefault="00FF2322" w:rsidP="004833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Разработването на програмата е в изпълнение </w:t>
      </w:r>
      <w:r w:rsidR="00C44A05" w:rsidRPr="00C44A05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80774">
        <w:rPr>
          <w:rFonts w:ascii="Times New Roman" w:eastAsia="Calibri" w:hAnsi="Times New Roman" w:cs="Times New Roman"/>
          <w:bCs/>
          <w:sz w:val="24"/>
          <w:szCs w:val="24"/>
        </w:rPr>
        <w:t>чл.</w:t>
      </w:r>
      <w:r w:rsidR="00C44A05">
        <w:rPr>
          <w:rFonts w:ascii="Times New Roman" w:eastAsia="Calibri" w:hAnsi="Times New Roman" w:cs="Times New Roman"/>
          <w:bCs/>
          <w:sz w:val="24"/>
          <w:szCs w:val="24"/>
        </w:rPr>
        <w:t xml:space="preserve">6 от </w:t>
      </w:r>
      <w:r w:rsidR="00C44A05" w:rsidRPr="00931B80">
        <w:rPr>
          <w:rFonts w:ascii="Times New Roman" w:eastAsia="Calibri" w:hAnsi="Times New Roman" w:cs="Times New Roman"/>
          <w:bCs/>
          <w:i/>
          <w:sz w:val="24"/>
          <w:szCs w:val="24"/>
        </w:rPr>
        <w:t>Директива (ЕС) 2016/2284 на Европейския парламент и на Съвета от 14 декември 2016 година за намаляване на националните емисии на някои атмосферни замърсители, за изменение на Директива 2003/35/ЕО и за отмяна на Директива 2001/81/ЕО (Директива (ЕС) 2016/2284)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4A05" w:rsidRPr="00C44A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Основната цел на Националната програма за контрол на замърсяването на въздуха е да изпълни </w:t>
      </w:r>
      <w:r w:rsidR="00206E2B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определените за страната 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>задължения за намаляване н</w:t>
      </w:r>
      <w:r>
        <w:rPr>
          <w:rFonts w:ascii="Times New Roman" w:eastAsia="Calibri" w:hAnsi="Times New Roman" w:cs="Times New Roman"/>
          <w:bCs/>
          <w:sz w:val="24"/>
          <w:szCs w:val="24"/>
        </w:rPr>
        <w:t>а емисиите спрямо 2005г., съгласно изискванията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на Директива (ЕС) 2016/2284, което да до</w:t>
      </w:r>
      <w:r w:rsidR="00206E2B">
        <w:rPr>
          <w:rFonts w:ascii="Times New Roman" w:eastAsia="Calibri" w:hAnsi="Times New Roman" w:cs="Times New Roman"/>
          <w:bCs/>
          <w:sz w:val="24"/>
          <w:szCs w:val="24"/>
        </w:rPr>
        <w:t xml:space="preserve">принесе за </w:t>
      </w:r>
      <w:r w:rsidR="0048336F">
        <w:rPr>
          <w:rFonts w:ascii="Times New Roman" w:eastAsia="Calibri" w:hAnsi="Times New Roman" w:cs="Times New Roman"/>
          <w:bCs/>
          <w:sz w:val="24"/>
          <w:szCs w:val="24"/>
        </w:rPr>
        <w:t>постигане на нормите за качество на атмосферния въздух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336F" w:rsidRPr="00E8077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>КАВ</w:t>
      </w:r>
      <w:r w:rsidR="0048336F" w:rsidRPr="00E8077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456A0">
        <w:rPr>
          <w:rFonts w:ascii="Times New Roman" w:eastAsia="Calibri" w:hAnsi="Times New Roman" w:cs="Times New Roman"/>
          <w:bCs/>
          <w:sz w:val="24"/>
          <w:szCs w:val="24"/>
        </w:rPr>
        <w:t>които не водят до значителни отрицателни въздействия и рискове за човешкото зд</w:t>
      </w:r>
      <w:r w:rsidR="0048336F" w:rsidRPr="00C456A0">
        <w:rPr>
          <w:rFonts w:ascii="Times New Roman" w:eastAsia="Calibri" w:hAnsi="Times New Roman" w:cs="Times New Roman"/>
          <w:bCs/>
          <w:sz w:val="24"/>
          <w:szCs w:val="24"/>
        </w:rPr>
        <w:t>раве и за околната</w:t>
      </w:r>
      <w:r w:rsidR="0048336F">
        <w:rPr>
          <w:rFonts w:ascii="Times New Roman" w:eastAsia="Calibri" w:hAnsi="Times New Roman" w:cs="Times New Roman"/>
          <w:bCs/>
          <w:sz w:val="24"/>
          <w:szCs w:val="24"/>
        </w:rPr>
        <w:t xml:space="preserve"> среда. В 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Директива (ЕС) 2016/2284 са определени задълженията за намаляване на емисиите за 2020г. и 2030г., които се отнасят до </w:t>
      </w:r>
      <w:r w:rsidR="00206E2B">
        <w:rPr>
          <w:rFonts w:ascii="Times New Roman" w:eastAsia="Calibri" w:hAnsi="Times New Roman" w:cs="Times New Roman"/>
          <w:bCs/>
          <w:sz w:val="24"/>
          <w:szCs w:val="24"/>
        </w:rPr>
        <w:t xml:space="preserve">общите 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>годишни антропогенни емисии на всяка държава-членка на</w:t>
      </w:r>
      <w:r w:rsidR="00206E2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серен диоксид (SO</w:t>
      </w:r>
      <w:r w:rsidRPr="00B91C50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>), азотни оксиди (NOx), неметанови летливи органични съединения (НМЛОС), амоняк (NH</w:t>
      </w:r>
      <w:r w:rsidRPr="00B91C50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3</w:t>
      </w:r>
      <w:r w:rsidRPr="00FF2322">
        <w:rPr>
          <w:rFonts w:ascii="Times New Roman" w:eastAsia="Calibri" w:hAnsi="Times New Roman" w:cs="Times New Roman"/>
          <w:bCs/>
          <w:sz w:val="24"/>
          <w:szCs w:val="24"/>
        </w:rPr>
        <w:t>) и фини прахови частици (ФПЧ</w:t>
      </w:r>
      <w:r w:rsidRPr="0048336F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2.5</w:t>
      </w:r>
      <w:r w:rsidR="0048336F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A769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69C9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Националните задължения за намаляване на емисиите са определени в </w:t>
      </w:r>
      <w:r w:rsidR="00A769C9" w:rsidRPr="00FE19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резултат на интензивни преговори с Европейската комисия в процеса на изготвяне и приемане на директивата, като за България за почти всички замърсители са около или под средните, определени за държавите-членки на Европейския съюз</w:t>
      </w:r>
      <w:r w:rsidR="00A769C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A2741" w:rsidRDefault="00BD54CF" w:rsidP="00BD54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програмата са предвидени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 xml:space="preserve"> мерки в сектори, които са по-значими източници на емисии в атмосферния въздух, </w:t>
      </w:r>
      <w:r w:rsidR="00DD467E">
        <w:rPr>
          <w:rFonts w:ascii="Times New Roman" w:eastAsia="Calibri" w:hAnsi="Times New Roman" w:cs="Times New Roman"/>
          <w:bCs/>
          <w:sz w:val="24"/>
          <w:szCs w:val="24"/>
        </w:rPr>
        <w:t>като</w:t>
      </w:r>
      <w:r w:rsidR="00DD467E" w:rsidRPr="00CA27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>селско ст</w:t>
      </w:r>
      <w:r w:rsidR="003D5331">
        <w:rPr>
          <w:rFonts w:ascii="Times New Roman" w:eastAsia="Calibri" w:hAnsi="Times New Roman" w:cs="Times New Roman"/>
          <w:bCs/>
          <w:sz w:val="24"/>
          <w:szCs w:val="24"/>
        </w:rPr>
        <w:t>опанство, автомобилен транспорт и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 xml:space="preserve"> битово отопление </w:t>
      </w:r>
      <w:r w:rsidR="00CA2741" w:rsidRPr="005C544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5C5443">
        <w:rPr>
          <w:rFonts w:ascii="Times New Roman" w:eastAsia="Calibri" w:hAnsi="Times New Roman" w:cs="Times New Roman"/>
          <w:bCs/>
          <w:sz w:val="24"/>
          <w:szCs w:val="24"/>
        </w:rPr>
        <w:t xml:space="preserve">мерките са предвидени </w:t>
      </w:r>
      <w:r w:rsidR="004B35DD" w:rsidRPr="005C544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C5443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3D5331" w:rsidRPr="005C5443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Националната програма за подобряване на качеството на атмосферния въздух, приета с Р</w:t>
      </w:r>
      <w:r w:rsidR="007C63E8" w:rsidRPr="005C5443">
        <w:rPr>
          <w:rFonts w:ascii="Times New Roman" w:eastAsia="Calibri" w:hAnsi="Times New Roman" w:cs="Times New Roman"/>
          <w:bCs/>
          <w:sz w:val="24"/>
          <w:szCs w:val="24"/>
        </w:rPr>
        <w:t>ешение №334 от 7 юни 2019г. на Министерския съвет</w:t>
      </w:r>
      <w:r w:rsidRPr="00E8077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D5331" w:rsidRPr="005C544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807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5331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 xml:space="preserve">ерките в </w:t>
      </w:r>
      <w:r w:rsidR="00EB4280">
        <w:rPr>
          <w:rFonts w:ascii="Times New Roman" w:eastAsia="Calibri" w:hAnsi="Times New Roman" w:cs="Times New Roman"/>
          <w:bCs/>
          <w:sz w:val="24"/>
          <w:szCs w:val="24"/>
        </w:rPr>
        <w:t>сектори енергетиката и промишленост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 xml:space="preserve"> произтичат от задължения </w:t>
      </w:r>
      <w:r w:rsidR="003D5331">
        <w:rPr>
          <w:rFonts w:ascii="Times New Roman" w:eastAsia="Calibri" w:hAnsi="Times New Roman" w:cs="Times New Roman"/>
          <w:bCs/>
          <w:sz w:val="24"/>
          <w:szCs w:val="24"/>
        </w:rPr>
        <w:t>по европейското законодателство</w:t>
      </w:r>
      <w:r w:rsidR="00CA2741" w:rsidRPr="00CA274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35846" w:rsidRDefault="00535846" w:rsidP="0046373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Основни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>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мерки,</w:t>
      </w:r>
      <w:r w:rsidRPr="00535846">
        <w:rPr>
          <w:rFonts w:ascii="Times New Roman" w:eastAsia="Calibri" w:hAnsi="Times New Roman" w:cs="Times New Roman"/>
          <w:bCs/>
          <w:sz w:val="24"/>
          <w:szCs w:val="24"/>
        </w:rPr>
        <w:t xml:space="preserve"> насочени към сектор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4431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битово отопление</w:t>
      </w:r>
      <w:r w:rsidR="00372B76">
        <w:rPr>
          <w:rFonts w:ascii="Times New Roman" w:eastAsia="Calibri" w:hAnsi="Times New Roman" w:cs="Times New Roman"/>
          <w:bCs/>
          <w:sz w:val="24"/>
          <w:szCs w:val="24"/>
        </w:rPr>
        <w:t xml:space="preserve"> и транспорт</w:t>
      </w:r>
      <w:r w:rsidR="007C63E8">
        <w:rPr>
          <w:rFonts w:ascii="Times New Roman" w:eastAsia="Calibri" w:hAnsi="Times New Roman" w:cs="Times New Roman"/>
          <w:bCs/>
          <w:sz w:val="24"/>
          <w:szCs w:val="24"/>
        </w:rPr>
        <w:t xml:space="preserve">, предвидени 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7C63E8">
        <w:rPr>
          <w:rFonts w:ascii="Times New Roman" w:eastAsia="Calibri" w:hAnsi="Times New Roman" w:cs="Times New Roman"/>
          <w:bCs/>
          <w:sz w:val="24"/>
          <w:szCs w:val="24"/>
        </w:rPr>
        <w:t>в двете програми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 xml:space="preserve"> са</w:t>
      </w:r>
      <w:r w:rsidRPr="0053584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6373B" w:rsidRDefault="000B4632" w:rsidP="00662B34">
      <w:pPr>
        <w:pStyle w:val="ListParagraph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Повторно включване към </w:t>
      </w:r>
      <w:proofErr w:type="spellStart"/>
      <w:r w:rsidRPr="0046373B">
        <w:rPr>
          <w:rFonts w:ascii="Times New Roman" w:eastAsia="Calibri" w:hAnsi="Times New Roman" w:cs="Times New Roman"/>
          <w:bCs/>
          <w:sz w:val="24"/>
          <w:szCs w:val="24"/>
        </w:rPr>
        <w:t>газоразпределителната</w:t>
      </w:r>
      <w:proofErr w:type="spellEnd"/>
      <w:r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 мрежа;</w:t>
      </w:r>
    </w:p>
    <w:p w:rsidR="0046373B" w:rsidRDefault="000B4632" w:rsidP="00662B34">
      <w:pPr>
        <w:pStyle w:val="ListParagraph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Повторно включване към централно отопление; </w:t>
      </w:r>
    </w:p>
    <w:p w:rsidR="0046373B" w:rsidRDefault="00206E2B" w:rsidP="00662B34">
      <w:pPr>
        <w:pStyle w:val="ListParagraph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Създаване на н</w:t>
      </w:r>
      <w:r w:rsidR="000B4632"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ови връзки към централно отопление; </w:t>
      </w:r>
    </w:p>
    <w:p w:rsidR="0046373B" w:rsidRDefault="000B4632" w:rsidP="00662B34">
      <w:pPr>
        <w:pStyle w:val="ListParagraph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Преминаване към </w:t>
      </w:r>
      <w:r w:rsidR="00635C87">
        <w:rPr>
          <w:rFonts w:ascii="Times New Roman" w:eastAsia="Calibri" w:hAnsi="Times New Roman" w:cs="Times New Roman"/>
          <w:bCs/>
          <w:sz w:val="24"/>
          <w:szCs w:val="24"/>
        </w:rPr>
        <w:t>битови отоплителни уреди, които са в съответствие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5C87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2A6DB9" w:rsidRPr="002A6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DB9" w:rsidRPr="00931B80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Директива 2009/125/ЕО за създаване на рамка за определяне на изискванията за </w:t>
      </w:r>
      <w:proofErr w:type="spellStart"/>
      <w:r w:rsidR="002A6DB9" w:rsidRPr="00931B80">
        <w:rPr>
          <w:rFonts w:ascii="Times New Roman" w:eastAsia="Calibri" w:hAnsi="Times New Roman" w:cs="Times New Roman"/>
          <w:bCs/>
          <w:sz w:val="24"/>
          <w:szCs w:val="24"/>
        </w:rPr>
        <w:t>екопроектиране</w:t>
      </w:r>
      <w:proofErr w:type="spellEnd"/>
      <w:r w:rsidR="002A6DB9" w:rsidRPr="00931B80">
        <w:rPr>
          <w:rFonts w:ascii="Times New Roman" w:eastAsia="Calibri" w:hAnsi="Times New Roman" w:cs="Times New Roman"/>
          <w:bCs/>
          <w:sz w:val="24"/>
          <w:szCs w:val="24"/>
        </w:rPr>
        <w:t xml:space="preserve"> към продукти, свързани с енергопотреблението</w:t>
      </w:r>
      <w:r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0B4632" w:rsidRDefault="000F5C53" w:rsidP="00544957">
      <w:pPr>
        <w:pStyle w:val="ListParagraph"/>
        <w:numPr>
          <w:ilvl w:val="0"/>
          <w:numId w:val="4"/>
        </w:numPr>
        <w:spacing w:after="0" w:line="240" w:lineRule="auto"/>
        <w:ind w:left="155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Прилагане на и</w:t>
      </w:r>
      <w:r w:rsidR="000B4632" w:rsidRPr="0046373B">
        <w:rPr>
          <w:rFonts w:ascii="Times New Roman" w:eastAsia="Calibri" w:hAnsi="Times New Roman" w:cs="Times New Roman"/>
          <w:bCs/>
          <w:sz w:val="24"/>
          <w:szCs w:val="24"/>
        </w:rPr>
        <w:t>зи</w:t>
      </w:r>
      <w:r w:rsidR="0046373B">
        <w:rPr>
          <w:rFonts w:ascii="Times New Roman" w:eastAsia="Calibri" w:hAnsi="Times New Roman" w:cs="Times New Roman"/>
          <w:bCs/>
          <w:sz w:val="24"/>
          <w:szCs w:val="24"/>
        </w:rPr>
        <w:t>сквания за качество на горивата;</w:t>
      </w:r>
    </w:p>
    <w:p w:rsidR="00BE6BAE" w:rsidRDefault="000F5C53" w:rsidP="00544957">
      <w:pPr>
        <w:pStyle w:val="ListParagraph"/>
        <w:numPr>
          <w:ilvl w:val="0"/>
          <w:numId w:val="4"/>
        </w:numPr>
        <w:spacing w:after="0"/>
        <w:ind w:left="1559" w:hanging="42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Създаване на н</w:t>
      </w:r>
      <w:r w:rsidR="0046373B"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ови връзки към </w:t>
      </w:r>
      <w:proofErr w:type="spellStart"/>
      <w:r w:rsidR="0046373B" w:rsidRPr="0046373B">
        <w:rPr>
          <w:rFonts w:ascii="Times New Roman" w:eastAsia="Calibri" w:hAnsi="Times New Roman" w:cs="Times New Roman"/>
          <w:bCs/>
          <w:sz w:val="24"/>
          <w:szCs w:val="24"/>
        </w:rPr>
        <w:t>газоразпределителната</w:t>
      </w:r>
      <w:proofErr w:type="spellEnd"/>
      <w:r w:rsidR="0046373B" w:rsidRPr="0046373B">
        <w:rPr>
          <w:rFonts w:ascii="Times New Roman" w:eastAsia="Calibri" w:hAnsi="Times New Roman" w:cs="Times New Roman"/>
          <w:bCs/>
          <w:sz w:val="24"/>
          <w:szCs w:val="24"/>
        </w:rPr>
        <w:t xml:space="preserve"> мрежа</w:t>
      </w:r>
      <w:r w:rsidR="00BE6B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373B" w:rsidRDefault="00BE6BAE" w:rsidP="00544957">
      <w:pPr>
        <w:pStyle w:val="ListParagraph"/>
        <w:numPr>
          <w:ilvl w:val="0"/>
          <w:numId w:val="4"/>
        </w:numPr>
        <w:spacing w:after="0"/>
        <w:ind w:left="1559" w:hanging="42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Въвеждане 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 xml:space="preserve">от общините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„Зони с ниски емисии“ за транспорта</w:t>
      </w:r>
      <w:r w:rsidR="00463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62B34" w:rsidRPr="00662B34" w:rsidRDefault="00662B34" w:rsidP="00544957">
      <w:pPr>
        <w:spacing w:after="0" w:line="240" w:lineRule="auto"/>
        <w:ind w:firstLine="113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Посочените мерки ще допринесат за намаляването на емисиите на 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>ФПЧ</w:t>
      </w:r>
      <w:r w:rsidRPr="00BE6BAE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2.5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>неметанови летливи органични съединения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серен диоксид и азотни оксиди.</w:t>
      </w:r>
    </w:p>
    <w:p w:rsidR="00B12EA4" w:rsidRPr="00B12EA4" w:rsidRDefault="00B12EA4" w:rsidP="00B12EA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Мерки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>те, насочени към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сектор </w:t>
      </w:r>
      <w:r w:rsidR="00A022EF">
        <w:rPr>
          <w:rFonts w:ascii="Times New Roman" w:eastAsia="Calibri" w:hAnsi="Times New Roman" w:cs="Times New Roman"/>
          <w:bCs/>
          <w:sz w:val="24"/>
          <w:szCs w:val="24"/>
        </w:rPr>
        <w:t>селско стопанство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15D92">
        <w:rPr>
          <w:rFonts w:ascii="Times New Roman" w:eastAsia="Calibri" w:hAnsi="Times New Roman" w:cs="Times New Roman"/>
          <w:bCs/>
          <w:sz w:val="24"/>
          <w:szCs w:val="24"/>
        </w:rPr>
        <w:t xml:space="preserve"> засягат</w:t>
      </w:r>
      <w:r w:rsidR="00C775B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12E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44957" w:rsidRDefault="00B12EA4" w:rsidP="00544957">
      <w:pPr>
        <w:pStyle w:val="ListParagraph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2B34">
        <w:rPr>
          <w:rFonts w:ascii="Times New Roman" w:eastAsia="Calibri" w:hAnsi="Times New Roman" w:cs="Times New Roman"/>
          <w:bCs/>
          <w:sz w:val="24"/>
          <w:szCs w:val="24"/>
        </w:rPr>
        <w:t>Употреба</w:t>
      </w:r>
      <w:r w:rsidR="00113246">
        <w:rPr>
          <w:rFonts w:ascii="Times New Roman" w:eastAsia="Calibri" w:hAnsi="Times New Roman" w:cs="Times New Roman"/>
          <w:bCs/>
          <w:sz w:val="24"/>
          <w:szCs w:val="24"/>
        </w:rPr>
        <w:t>та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="00113246">
        <w:rPr>
          <w:rFonts w:ascii="Times New Roman" w:eastAsia="Calibri" w:hAnsi="Times New Roman" w:cs="Times New Roman"/>
          <w:bCs/>
          <w:sz w:val="24"/>
          <w:szCs w:val="24"/>
        </w:rPr>
        <w:t xml:space="preserve">азотни 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 xml:space="preserve">торове: гарантиране спазването на </w:t>
      </w:r>
      <w:r w:rsidR="007E493E" w:rsidRPr="007E493E">
        <w:rPr>
          <w:rFonts w:ascii="Times New Roman" w:eastAsia="Calibri" w:hAnsi="Times New Roman" w:cs="Times New Roman"/>
          <w:bCs/>
          <w:sz w:val="24"/>
          <w:szCs w:val="24"/>
        </w:rPr>
        <w:t>Директива 91/676/ЕЕС относно защита на водите от замърсяване с нитрати от земеделски източници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 xml:space="preserve"> и прилагането на добри земеделски практики в употребата на торовете</w:t>
      </w:r>
      <w:r w:rsidR="004431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>ще доведе до допълнително нама</w:t>
      </w:r>
      <w:r w:rsidR="00544957">
        <w:rPr>
          <w:rFonts w:ascii="Times New Roman" w:eastAsia="Calibri" w:hAnsi="Times New Roman" w:cs="Times New Roman"/>
          <w:bCs/>
          <w:sz w:val="24"/>
          <w:szCs w:val="24"/>
        </w:rPr>
        <w:t xml:space="preserve">ляване на емисиите на амоняк, азотни оксиди и 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>неметанови летлив</w:t>
      </w:r>
      <w:r w:rsidR="00544957">
        <w:rPr>
          <w:rFonts w:ascii="Times New Roman" w:eastAsia="Calibri" w:hAnsi="Times New Roman" w:cs="Times New Roman"/>
          <w:bCs/>
          <w:sz w:val="24"/>
          <w:szCs w:val="24"/>
        </w:rPr>
        <w:t>и ограничени съединения, там където са налични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662B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C63E8" w:rsidRDefault="00B12EA4" w:rsidP="00544957">
      <w:pPr>
        <w:pStyle w:val="ListParagraph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957">
        <w:rPr>
          <w:rFonts w:ascii="Times New Roman" w:eastAsia="Calibri" w:hAnsi="Times New Roman" w:cs="Times New Roman"/>
          <w:bCs/>
          <w:sz w:val="24"/>
          <w:szCs w:val="24"/>
        </w:rPr>
        <w:t>Управление</w:t>
      </w:r>
      <w:r w:rsidR="00113246">
        <w:rPr>
          <w:rFonts w:ascii="Times New Roman" w:eastAsia="Calibri" w:hAnsi="Times New Roman" w:cs="Times New Roman"/>
          <w:bCs/>
          <w:sz w:val="24"/>
          <w:szCs w:val="24"/>
        </w:rPr>
        <w:t>то</w:t>
      </w:r>
      <w:r w:rsidRPr="00544957">
        <w:rPr>
          <w:rFonts w:ascii="Times New Roman" w:eastAsia="Calibri" w:hAnsi="Times New Roman" w:cs="Times New Roman"/>
          <w:bCs/>
          <w:sz w:val="24"/>
          <w:szCs w:val="24"/>
        </w:rPr>
        <w:t xml:space="preserve"> на животинските торове: Прилагане</w:t>
      </w:r>
      <w:r w:rsidR="00056C6F">
        <w:rPr>
          <w:rFonts w:ascii="Times New Roman" w:eastAsia="Calibri" w:hAnsi="Times New Roman" w:cs="Times New Roman"/>
          <w:bCs/>
          <w:sz w:val="24"/>
          <w:szCs w:val="24"/>
        </w:rPr>
        <w:t>то</w:t>
      </w:r>
      <w:r w:rsidRPr="00544957">
        <w:rPr>
          <w:rFonts w:ascii="Times New Roman" w:eastAsia="Calibri" w:hAnsi="Times New Roman" w:cs="Times New Roman"/>
          <w:bCs/>
          <w:sz w:val="24"/>
          <w:szCs w:val="24"/>
        </w:rPr>
        <w:t xml:space="preserve"> на най-добри практики за управление на животинските торове ще ускори намаляването на емисиите на амон</w:t>
      </w:r>
      <w:r w:rsidR="00544957">
        <w:rPr>
          <w:rFonts w:ascii="Times New Roman" w:eastAsia="Calibri" w:hAnsi="Times New Roman" w:cs="Times New Roman"/>
          <w:bCs/>
          <w:sz w:val="24"/>
          <w:szCs w:val="24"/>
        </w:rPr>
        <w:t>як,  азот</w:t>
      </w:r>
      <w:r w:rsidRPr="00544957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54495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544957">
        <w:rPr>
          <w:rFonts w:ascii="Times New Roman" w:eastAsia="Calibri" w:hAnsi="Times New Roman" w:cs="Times New Roman"/>
          <w:bCs/>
          <w:sz w:val="24"/>
          <w:szCs w:val="24"/>
        </w:rPr>
        <w:t xml:space="preserve"> оксид</w:t>
      </w:r>
      <w:r w:rsidR="0054495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544957">
        <w:rPr>
          <w:rFonts w:ascii="Times New Roman" w:eastAsia="Calibri" w:hAnsi="Times New Roman" w:cs="Times New Roman"/>
          <w:bCs/>
          <w:sz w:val="24"/>
          <w:szCs w:val="24"/>
        </w:rPr>
        <w:t xml:space="preserve"> и неметанови летливи ограничени съединения, на местата където са налични.</w:t>
      </w:r>
    </w:p>
    <w:p w:rsidR="00246FC4" w:rsidRPr="00246FC4" w:rsidRDefault="00246FC4" w:rsidP="00AE5B68">
      <w:pPr>
        <w:pStyle w:val="ListParagraph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FC4">
        <w:rPr>
          <w:rFonts w:ascii="Times New Roman" w:eastAsia="Calibri" w:hAnsi="Times New Roman" w:cs="Times New Roman"/>
          <w:bCs/>
          <w:sz w:val="24"/>
          <w:szCs w:val="24"/>
        </w:rPr>
        <w:t>Очаквани резултати 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 </w:t>
      </w:r>
      <w:r w:rsidR="00AE5B68">
        <w:rPr>
          <w:rFonts w:ascii="Times New Roman" w:eastAsia="Calibri" w:hAnsi="Times New Roman" w:cs="Times New Roman"/>
          <w:bCs/>
          <w:sz w:val="24"/>
          <w:szCs w:val="24"/>
        </w:rPr>
        <w:t xml:space="preserve">приемането и прилагането на </w:t>
      </w:r>
      <w:r w:rsidRPr="00246FC4">
        <w:rPr>
          <w:rFonts w:ascii="Times New Roman" w:eastAsia="Calibri" w:hAnsi="Times New Roman" w:cs="Times New Roman"/>
          <w:bCs/>
          <w:sz w:val="24"/>
          <w:szCs w:val="24"/>
        </w:rPr>
        <w:t>Национална</w:t>
      </w:r>
      <w:r w:rsidR="00653722">
        <w:rPr>
          <w:rFonts w:ascii="Times New Roman" w:eastAsia="Calibri" w:hAnsi="Times New Roman" w:cs="Times New Roman"/>
          <w:bCs/>
          <w:sz w:val="24"/>
          <w:szCs w:val="24"/>
        </w:rPr>
        <w:t>та</w:t>
      </w:r>
      <w:r w:rsidRPr="00246FC4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програма за контрол на замърсяване</w:t>
      </w:r>
      <w:r w:rsidR="00AE5B68">
        <w:rPr>
          <w:rFonts w:ascii="Times New Roman" w:eastAsia="Calibri" w:hAnsi="Times New Roman" w:cs="Times New Roman"/>
          <w:bCs/>
          <w:sz w:val="24"/>
          <w:szCs w:val="24"/>
        </w:rPr>
        <w:t>то на въздуха</w:t>
      </w:r>
      <w:r w:rsidRPr="00246FC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46FC4" w:rsidRPr="00246FC4" w:rsidRDefault="00246FC4" w:rsidP="00246FC4">
      <w:pPr>
        <w:pStyle w:val="ListParagraph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FC4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AE5B68">
        <w:rPr>
          <w:rFonts w:ascii="Times New Roman" w:eastAsia="Calibri" w:hAnsi="Times New Roman" w:cs="Times New Roman"/>
          <w:bCs/>
          <w:sz w:val="24"/>
          <w:szCs w:val="24"/>
        </w:rPr>
        <w:t xml:space="preserve">изпълнение на </w:t>
      </w:r>
      <w:r w:rsidR="00056C6F">
        <w:rPr>
          <w:rFonts w:ascii="Times New Roman" w:eastAsia="Calibri" w:hAnsi="Times New Roman" w:cs="Times New Roman"/>
          <w:bCs/>
          <w:sz w:val="24"/>
          <w:szCs w:val="24"/>
        </w:rPr>
        <w:t>изискванията на чл.</w:t>
      </w:r>
      <w:r w:rsidRPr="00246FC4">
        <w:rPr>
          <w:rFonts w:ascii="Times New Roman" w:eastAsia="Calibri" w:hAnsi="Times New Roman" w:cs="Times New Roman"/>
          <w:bCs/>
          <w:sz w:val="24"/>
          <w:szCs w:val="24"/>
        </w:rPr>
        <w:t>6 от Директива (ЕС) 2016/2284;</w:t>
      </w:r>
    </w:p>
    <w:p w:rsidR="00246FC4" w:rsidRPr="00246FC4" w:rsidRDefault="00246FC4" w:rsidP="00246FC4">
      <w:pPr>
        <w:pStyle w:val="ListParagraph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FC4">
        <w:rPr>
          <w:rFonts w:ascii="Times New Roman" w:eastAsia="Calibri" w:hAnsi="Times New Roman" w:cs="Times New Roman"/>
          <w:bCs/>
          <w:sz w:val="24"/>
          <w:szCs w:val="24"/>
        </w:rPr>
        <w:t>- изпълнение на задълженията за намаляване на емисиите спрямо 2005г., съгласно изискванията на Директива (ЕС) 2016/2284;</w:t>
      </w:r>
    </w:p>
    <w:p w:rsidR="00544957" w:rsidRPr="00246FC4" w:rsidRDefault="00246FC4" w:rsidP="00246FC4">
      <w:pPr>
        <w:pStyle w:val="ListParagraph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FC4">
        <w:rPr>
          <w:rFonts w:ascii="Times New Roman" w:eastAsia="Calibri" w:hAnsi="Times New Roman" w:cs="Times New Roman"/>
          <w:bCs/>
          <w:sz w:val="24"/>
          <w:szCs w:val="24"/>
        </w:rPr>
        <w:t>- п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 xml:space="preserve">ринос за </w:t>
      </w:r>
      <w:r w:rsidRPr="00246FC4">
        <w:rPr>
          <w:rFonts w:ascii="Times New Roman" w:eastAsia="Calibri" w:hAnsi="Times New Roman" w:cs="Times New Roman"/>
          <w:bCs/>
          <w:sz w:val="24"/>
          <w:szCs w:val="24"/>
        </w:rPr>
        <w:t>постигане на нормите за качество на атмосферния въздух, които не водят до значителни отрицателни въздействия и рискове за човешкото здраве и за околната среда.</w:t>
      </w:r>
    </w:p>
    <w:p w:rsidR="00FF2322" w:rsidRPr="00FF2322" w:rsidRDefault="001556FF" w:rsidP="004833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>Националната програма за контрол на замърсяването на въздух</w:t>
      </w:r>
      <w:r w:rsidR="00395D4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ще допринесе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и за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постигането на 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>други цели:</w:t>
      </w:r>
    </w:p>
    <w:p w:rsidR="00FF2322" w:rsidRPr="00FF2322" w:rsidRDefault="00653722" w:rsidP="00FF232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60B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>Дългосрочната цел на ЕС за постигане на нива на КАВ в съответствие с насоките за КАВ, публикувани от Световната здравна организация;</w:t>
      </w:r>
    </w:p>
    <w:p w:rsidR="00FF2322" w:rsidRPr="00FF2322" w:rsidRDefault="00653722" w:rsidP="00FF232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60B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Целите на ЕС в областта на биологичното разнообразие и екосистемите в съответствие със Седмата програма за действие в областта на околната среда; </w:t>
      </w:r>
    </w:p>
    <w:p w:rsidR="00FF2322" w:rsidRDefault="00653722" w:rsidP="00FF232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60B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По-добро взаимодействие между политиката на ЕС по отношение на КАВ и други политики на ЕС </w:t>
      </w:r>
      <w:r w:rsidR="000F5C53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FF2322" w:rsidRPr="00FF2322">
        <w:rPr>
          <w:rFonts w:ascii="Times New Roman" w:eastAsia="Calibri" w:hAnsi="Times New Roman" w:cs="Times New Roman"/>
          <w:bCs/>
          <w:sz w:val="24"/>
          <w:szCs w:val="24"/>
        </w:rPr>
        <w:t xml:space="preserve"> по-специално политиките в областта на климата и енергетиката.</w:t>
      </w:r>
    </w:p>
    <w:p w:rsidR="009C79CD" w:rsidRDefault="00C44A05" w:rsidP="003D533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4A05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Националната програма за контрол на замърсяването на въздуха е включена в Мярка 571: Изпълнение на Решение на Съда на Европейския съюз и предотвратяване на следващо решение за налагане на финансови санкции, съгласно което България не е изпълнила задълженията си за спазване на нормите за качеството на атмосферния </w:t>
      </w:r>
      <w:r w:rsidRPr="00C44A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въздух по показател фини прахови частици към Цел 145: Подобряване качеството на атмосферния въздух в населените места. Разширяване на комплекса от мерки за опазване чистотата на атмос</w:t>
      </w:r>
      <w:r w:rsidR="003D5331">
        <w:rPr>
          <w:rFonts w:ascii="Times New Roman" w:eastAsia="Calibri" w:hAnsi="Times New Roman" w:cs="Times New Roman"/>
          <w:bCs/>
          <w:sz w:val="24"/>
          <w:szCs w:val="24"/>
        </w:rPr>
        <w:t>ферния въздух. Разработване на Н</w:t>
      </w:r>
      <w:r w:rsidRPr="00C44A05">
        <w:rPr>
          <w:rFonts w:ascii="Times New Roman" w:eastAsia="Calibri" w:hAnsi="Times New Roman" w:cs="Times New Roman"/>
          <w:bCs/>
          <w:sz w:val="24"/>
          <w:szCs w:val="24"/>
        </w:rPr>
        <w:t>ационална програма за качеството на атмосферния въздух от Програмата за управление на правителството на Република България за периода 2017-2021г.</w:t>
      </w:r>
    </w:p>
    <w:p w:rsidR="007839C6" w:rsidRPr="005471A3" w:rsidRDefault="007839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 п</w:t>
      </w:r>
      <w:r w:rsidR="00A622C4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редложения проект на Решение </w:t>
      </w:r>
      <w:r w:rsidR="001B1182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 изготвена финансова обосновка, съгласно изискванията на </w:t>
      </w:r>
      <w:r w:rsidR="005F00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Приложение №</w:t>
      </w:r>
      <w:r w:rsidR="00BF6D88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</w:t>
      </w:r>
      <w:r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.2</w:t>
      </w:r>
      <w:r w:rsidR="005A08B4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F6D88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към чл.35, ал.1, т.4, буква "</w:t>
      </w:r>
      <w:r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</w:t>
      </w:r>
      <w:r w:rsidR="00BF6D88"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" от Устройствения правилник на Министерския съвет и на неговата администрация</w:t>
      </w:r>
      <w:r w:rsidRPr="005471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4452A2" w:rsidRPr="004452A2" w:rsidRDefault="004452A2" w:rsidP="004452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Средствата за изпълнение на мерките в битовото отопление, предвидени в Националната програма за контрол на замърсяването на въздуха 2020 – 2030г.</w:t>
      </w:r>
      <w:r w:rsidR="000F5C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са одобрени с Решение № 334 от 7 юни 2019г. на Министерския съвет за приемане на Националната програма за подобряване на качеството на атмосферния въздух.</w:t>
      </w:r>
    </w:p>
    <w:p w:rsidR="004452A2" w:rsidRPr="004452A2" w:rsidRDefault="004452A2" w:rsidP="004452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Дейностите по Националната програма за контрол на замърсяването на въздуха 2020 </w:t>
      </w:r>
      <w:r w:rsidR="000F5C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-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2030</w:t>
      </w:r>
      <w:r w:rsidR="000F5C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г</w:t>
      </w:r>
      <w:r w:rsidR="000F5C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одина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ще се изпълняват в рамките на приетите бюджети на </w:t>
      </w:r>
      <w:r w:rsidR="00BB0F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първостепенните разпоредители с бюджет </w:t>
      </w:r>
      <w:r w:rsidR="00BB0FBD" w:rsidRPr="00E80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ПРБ</w:t>
      </w:r>
      <w:r w:rsidR="00BB0FBD" w:rsidRPr="00E80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съответната година. </w:t>
      </w:r>
    </w:p>
    <w:p w:rsidR="004452A2" w:rsidRPr="004452A2" w:rsidRDefault="004452A2" w:rsidP="004452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 предложения проект на акт не са необходими допълнителни разходи/трансфери/други плащания по бюджетите на ПРБ.</w:t>
      </w:r>
    </w:p>
    <w:p w:rsidR="004452A2" w:rsidRPr="004452A2" w:rsidRDefault="004452A2" w:rsidP="004452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445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Предложеният проект на акт не води до въздействие върху държавния бюджет. </w:t>
      </w:r>
    </w:p>
    <w:p w:rsidR="007E4540" w:rsidRPr="006A0546" w:rsidRDefault="007E45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Отчитайки характера на проекта на </w:t>
      </w:r>
      <w:r w:rsidRPr="007E45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Национална програма за контрол на замърсяването на въздуха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включените в нея политически, законодателни и стратегически мерки е преценено, че няма основание за провеждане на процедура по екологична оценка по реда на глава шеста</w:t>
      </w:r>
      <w:r w:rsidRPr="00E80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от Закона за опазване на околната среда, както и на процедура по реда на глава втора от Наредбата за условията и реда за извършване на оценка за съвместимостта</w:t>
      </w:r>
      <w:r w:rsidR="006A05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планове, програми, проекти и инвестиционни предложения с предмета и целите на опазване на защитените зони </w:t>
      </w:r>
      <w:r w:rsidR="006A0546" w:rsidRPr="00E80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="006A05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обн. ДВ, бр. 73</w:t>
      </w:r>
      <w:r w:rsidR="00B4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/11.09.2007г.</w:t>
      </w:r>
      <w:r w:rsidR="006A0546" w:rsidRPr="00E807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="00EF0D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2A4E41" w:rsidRPr="002A4E41" w:rsidRDefault="00AE5B6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настоящия проект на решение не е приложена справка за съответствие с европейското законодателство, тъй като с</w:t>
      </w:r>
      <w:r w:rsidR="002A4E41" w:rsidRPr="002A4E4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правка за с</w:t>
      </w:r>
      <w:r w:rsidR="00395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ъответствие с Директива </w:t>
      </w:r>
      <w:r w:rsidR="00395D43" w:rsidRPr="00E80774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BF09F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395D43" w:rsidRPr="00E8077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2016/2284 е изготвена за </w:t>
      </w:r>
      <w:r w:rsidR="00BF09FC" w:rsidRP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намаляване на националните емисии на определени атмосферни замърсители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F09FC" w:rsidRPr="00E80774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BF09FC" w:rsidRPr="000961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обн. ДВ</w:t>
      </w:r>
      <w:r w:rsidR="0009619D" w:rsidRPr="00096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бр. </w:t>
      </w:r>
      <w:r w:rsidR="00B442B0" w:rsidRPr="0009619D">
        <w:rPr>
          <w:rFonts w:ascii="Times New Roman" w:eastAsia="Times New Roman" w:hAnsi="Times New Roman" w:cs="Times New Roman"/>
          <w:sz w:val="24"/>
          <w:szCs w:val="24"/>
          <w:lang w:eastAsia="bg-BG"/>
        </w:rPr>
        <w:t>47/</w:t>
      </w:r>
      <w:r w:rsidR="00261102" w:rsidRPr="0009619D">
        <w:rPr>
          <w:rFonts w:ascii="Times New Roman" w:eastAsia="Times New Roman" w:hAnsi="Times New Roman" w:cs="Times New Roman"/>
          <w:sz w:val="24"/>
          <w:szCs w:val="24"/>
          <w:lang w:eastAsia="bg-BG"/>
        </w:rPr>
        <w:t>14.06.2019г.</w:t>
      </w:r>
      <w:r w:rsidR="00261102" w:rsidRPr="00E8077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261102" w:rsidRPr="0009619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61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която транспонира основната част </w:t>
      </w:r>
      <w:r w:rsidR="00D84E3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директивата, включително чл.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 и Приложение </w:t>
      </w:r>
      <w:r w:rsidR="00BF09F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F09FC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част 1.</w:t>
      </w:r>
    </w:p>
    <w:p w:rsidR="00765642" w:rsidRPr="00661E37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661E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</w:t>
      </w:r>
      <w:r w:rsidR="000957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оектът на </w:t>
      </w:r>
      <w:r w:rsidR="002426D2" w:rsidRP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Националн</w:t>
      </w:r>
      <w:r w:rsidR="00BF09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 програма за контрол на замърсяването на въздуха</w:t>
      </w:r>
      <w:r w:rsidRPr="00661E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е обявен за публично обсъждане на интернет страницата на Министерството на околната среда и водите и на портала </w:t>
      </w:r>
      <w:r w:rsid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97105A" w:rsidRPr="0097105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ru-RU" w:eastAsia="bg-BG"/>
        </w:rPr>
        <w:t>Министерския съвет</w:t>
      </w:r>
      <w:r w:rsid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обществени консултации,</w:t>
      </w:r>
      <w:r w:rsidR="002426D2" w:rsidRP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като на заинтересованите лица е предоставен </w:t>
      </w:r>
      <w:r w:rsid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30</w:t>
      </w:r>
      <w:r w:rsidR="002426D2" w:rsidRP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-дневен срок за предложения и становища</w:t>
      </w:r>
      <w:r w:rsidRPr="00661E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AD3793" w:rsidRPr="00AD37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AD37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Направените бележки и предложения са отразени, съгласно приложената справка.</w:t>
      </w:r>
    </w:p>
    <w:p w:rsidR="009042D6" w:rsidRDefault="00BF09F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Проектът на програма</w:t>
      </w:r>
      <w:r w:rsidR="00BB74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765642" w:rsidRPr="00661E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 съгласуван в съответствие с </w:t>
      </w:r>
      <w:r w:rsidR="002426D2" w:rsidRPr="002426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чл.32, ал.1 и 5</w:t>
      </w:r>
      <w:r w:rsidR="00765642" w:rsidRPr="00661E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от Устройствения правилник на Министерския съвет и на неговата администрация. Направените бележки и предложения са отразени, съгласно приложената справка.</w:t>
      </w:r>
      <w:r w:rsidR="005A57CC" w:rsidRPr="005A5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8DA" w:rsidRDefault="002D78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765642" w:rsidRPr="00661E37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УВАЖАЕМИ ГОСПОДИН МИНИСТЪР</w:t>
      </w:r>
      <w:r w:rsidR="00CA39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-</w:t>
      </w: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ПРЕДСЕДАТЕЛ,</w:t>
      </w:r>
    </w:p>
    <w:p w:rsidR="00765642" w:rsidRPr="00661E37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УВАЖАЕМИ ГОСПОЖИ И ГОСПОДА МИНИСТРИ,</w:t>
      </w:r>
    </w:p>
    <w:p w:rsidR="002D78DA" w:rsidRDefault="002D78DA" w:rsidP="00902F4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7367E8" w:rsidRPr="003304BE" w:rsidRDefault="00765642" w:rsidP="00902F4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556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Във връзка с гореизложеното и на </w:t>
      </w:r>
      <w:r w:rsidR="006B4A1E" w:rsidRPr="00556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основание </w:t>
      </w:r>
      <w:r w:rsidR="003852B8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чл.</w:t>
      </w:r>
      <w:r w:rsidR="00F17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10</w:t>
      </w:r>
      <w:r w:rsidR="006B4A1E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a</w:t>
      </w:r>
      <w:r w:rsidR="003852B8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ал.</w:t>
      </w:r>
      <w:r w:rsidR="006B4A1E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 от Закона за чистотата на атмосферния въздух и</w:t>
      </w:r>
      <w:r w:rsidR="00AE0F03" w:rsidRPr="00947A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6B4A1E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чл.8, ал.3 във връзка с чл.6, ал.3 от Устройствения правилник на Министерския съвет и на неговата администрация</w:t>
      </w:r>
      <w:r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предлагам Министерският съвет да </w:t>
      </w:r>
      <w:r w:rsidR="003304BE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одобри</w:t>
      </w:r>
      <w:r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B74A8" w:rsidRPr="00A148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проекта на Решение за приемане</w:t>
      </w:r>
      <w:r w:rsidR="00BB74A8" w:rsidRPr="00556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Националн</w:t>
      </w:r>
      <w:r w:rsidR="00BF09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 програма за контрол на замърсяването на въздуха.</w:t>
      </w:r>
      <w:r w:rsidR="00BB74A8" w:rsidRPr="007176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CA39C9" w:rsidRDefault="00CA39C9" w:rsidP="00B945B6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8A60F0" w:rsidRDefault="008A60F0" w:rsidP="00B945B6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8A60F0" w:rsidRPr="00661E37" w:rsidRDefault="008A60F0" w:rsidP="00B945B6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344A2F" w:rsidRPr="00661E37" w:rsidRDefault="00D97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661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НЕНО ДИМОВ</w:t>
      </w:r>
    </w:p>
    <w:p w:rsidR="00472543" w:rsidRPr="00BF09FC" w:rsidRDefault="00344A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661E3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sectPr w:rsidR="00472543" w:rsidRPr="00BF09FC" w:rsidSect="002053A9">
      <w:headerReference w:type="first" r:id="rId9"/>
      <w:footerReference w:type="first" r:id="rId10"/>
      <w:pgSz w:w="11906" w:h="16838"/>
      <w:pgMar w:top="956" w:right="1417" w:bottom="709" w:left="1417" w:header="70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35" w:rsidRDefault="00D21535" w:rsidP="00344A2F">
      <w:pPr>
        <w:spacing w:after="0" w:line="240" w:lineRule="auto"/>
      </w:pPr>
      <w:r>
        <w:separator/>
      </w:r>
    </w:p>
  </w:endnote>
  <w:endnote w:type="continuationSeparator" w:id="0">
    <w:p w:rsidR="00D21535" w:rsidRDefault="00D21535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ECDA9" wp14:editId="1FF48B90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A77EE96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039ACB83" wp14:editId="647E1CE8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  <w:r w:rsidRPr="0019223C">
            <w:rPr>
              <w:rFonts w:ascii="Times New Roman" w:eastAsia="Calibri" w:hAnsi="Times New Roman" w:cs="Times New Roman"/>
              <w:lang w:val="ru-RU"/>
            </w:rPr>
            <w:t>София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, 1000,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бул</w:t>
          </w:r>
          <w:r w:rsidRPr="0019223C">
            <w:rPr>
              <w:rFonts w:ascii="Times" w:eastAsia="Calibri" w:hAnsi="Times" w:cs="Times New Roman"/>
              <w:lang w:val="ru-RU"/>
            </w:rPr>
            <w:t>. „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Кн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.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Мария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Луиза</w:t>
          </w:r>
          <w:r w:rsidRPr="0019223C">
            <w:rPr>
              <w:rFonts w:ascii="Times" w:eastAsia="Calibri" w:hAnsi="Times" w:cs="Times New Roman"/>
              <w:lang w:val="ru-RU"/>
            </w:rPr>
            <w:t>” 22</w:t>
          </w:r>
        </w:p>
        <w:p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5527D296" wp14:editId="73C6AA51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2053A9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35" w:rsidRDefault="00D21535" w:rsidP="00344A2F">
      <w:pPr>
        <w:spacing w:after="0" w:line="240" w:lineRule="auto"/>
      </w:pPr>
      <w:r>
        <w:separator/>
      </w:r>
    </w:p>
  </w:footnote>
  <w:footnote w:type="continuationSeparator" w:id="0">
    <w:p w:rsidR="00D21535" w:rsidRDefault="00D21535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4EBABE3F" wp14:editId="6D214988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F89"/>
    <w:multiLevelType w:val="hybridMultilevel"/>
    <w:tmpl w:val="F3E8CF1A"/>
    <w:lvl w:ilvl="0" w:tplc="3706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C2AFE"/>
    <w:multiLevelType w:val="hybridMultilevel"/>
    <w:tmpl w:val="40FA43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5E51875"/>
    <w:multiLevelType w:val="hybridMultilevel"/>
    <w:tmpl w:val="10EA2716"/>
    <w:lvl w:ilvl="0" w:tplc="E9D04F10"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9EA475C"/>
    <w:multiLevelType w:val="hybridMultilevel"/>
    <w:tmpl w:val="65189F8A"/>
    <w:lvl w:ilvl="0" w:tplc="5E1484A6">
      <w:numFmt w:val="bullet"/>
      <w:lvlText w:val="•"/>
      <w:lvlJc w:val="left"/>
      <w:pPr>
        <w:ind w:left="2544" w:hanging="141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AA47F45"/>
    <w:multiLevelType w:val="hybridMultilevel"/>
    <w:tmpl w:val="93165FC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DB91547"/>
    <w:multiLevelType w:val="hybridMultilevel"/>
    <w:tmpl w:val="CD1663C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1D559F9"/>
    <w:multiLevelType w:val="hybridMultilevel"/>
    <w:tmpl w:val="F378DB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1565D"/>
    <w:rsid w:val="00030B2E"/>
    <w:rsid w:val="00037803"/>
    <w:rsid w:val="00056C6F"/>
    <w:rsid w:val="00065C4F"/>
    <w:rsid w:val="00065C83"/>
    <w:rsid w:val="00095731"/>
    <w:rsid w:val="0009619D"/>
    <w:rsid w:val="000A260A"/>
    <w:rsid w:val="000A73C3"/>
    <w:rsid w:val="000B4632"/>
    <w:rsid w:val="000E2D74"/>
    <w:rsid w:val="000F5C53"/>
    <w:rsid w:val="00100B28"/>
    <w:rsid w:val="00102242"/>
    <w:rsid w:val="00113246"/>
    <w:rsid w:val="00123C75"/>
    <w:rsid w:val="001276C5"/>
    <w:rsid w:val="00131555"/>
    <w:rsid w:val="001334F3"/>
    <w:rsid w:val="0014712E"/>
    <w:rsid w:val="001472BC"/>
    <w:rsid w:val="00147F4C"/>
    <w:rsid w:val="001556FF"/>
    <w:rsid w:val="00162CCD"/>
    <w:rsid w:val="001648FE"/>
    <w:rsid w:val="00165D36"/>
    <w:rsid w:val="00174EEA"/>
    <w:rsid w:val="00182B6E"/>
    <w:rsid w:val="00186925"/>
    <w:rsid w:val="0019223C"/>
    <w:rsid w:val="001A3998"/>
    <w:rsid w:val="001B1182"/>
    <w:rsid w:val="001D4E73"/>
    <w:rsid w:val="001D6A6D"/>
    <w:rsid w:val="00201B4F"/>
    <w:rsid w:val="002051E6"/>
    <w:rsid w:val="002053A9"/>
    <w:rsid w:val="002053D1"/>
    <w:rsid w:val="00206E2B"/>
    <w:rsid w:val="002135D9"/>
    <w:rsid w:val="002426D2"/>
    <w:rsid w:val="00246FC4"/>
    <w:rsid w:val="0025287A"/>
    <w:rsid w:val="00253896"/>
    <w:rsid w:val="00261102"/>
    <w:rsid w:val="00264065"/>
    <w:rsid w:val="0027484F"/>
    <w:rsid w:val="00281078"/>
    <w:rsid w:val="002925CF"/>
    <w:rsid w:val="00295757"/>
    <w:rsid w:val="002A4E41"/>
    <w:rsid w:val="002A6DB9"/>
    <w:rsid w:val="002C7964"/>
    <w:rsid w:val="002C7C3D"/>
    <w:rsid w:val="002D2363"/>
    <w:rsid w:val="002D3F01"/>
    <w:rsid w:val="002D78DA"/>
    <w:rsid w:val="002E01EA"/>
    <w:rsid w:val="00315ADE"/>
    <w:rsid w:val="003304BE"/>
    <w:rsid w:val="00344A2F"/>
    <w:rsid w:val="003640BE"/>
    <w:rsid w:val="00366530"/>
    <w:rsid w:val="00372B76"/>
    <w:rsid w:val="003852B8"/>
    <w:rsid w:val="00391E9A"/>
    <w:rsid w:val="00395D43"/>
    <w:rsid w:val="003B1AF4"/>
    <w:rsid w:val="003C1161"/>
    <w:rsid w:val="003D5331"/>
    <w:rsid w:val="00420527"/>
    <w:rsid w:val="00420F42"/>
    <w:rsid w:val="00426067"/>
    <w:rsid w:val="00426D7C"/>
    <w:rsid w:val="004310D6"/>
    <w:rsid w:val="0044312B"/>
    <w:rsid w:val="004452A2"/>
    <w:rsid w:val="0045792D"/>
    <w:rsid w:val="00460619"/>
    <w:rsid w:val="00460B0C"/>
    <w:rsid w:val="0046373B"/>
    <w:rsid w:val="0047050E"/>
    <w:rsid w:val="00472543"/>
    <w:rsid w:val="0048336F"/>
    <w:rsid w:val="004907CE"/>
    <w:rsid w:val="00492363"/>
    <w:rsid w:val="004934E8"/>
    <w:rsid w:val="004B35DD"/>
    <w:rsid w:val="004C343E"/>
    <w:rsid w:val="004D06F5"/>
    <w:rsid w:val="004D11A4"/>
    <w:rsid w:val="004D2676"/>
    <w:rsid w:val="004D4D76"/>
    <w:rsid w:val="004E369A"/>
    <w:rsid w:val="0051578A"/>
    <w:rsid w:val="0051710E"/>
    <w:rsid w:val="005200C5"/>
    <w:rsid w:val="0052242B"/>
    <w:rsid w:val="00535846"/>
    <w:rsid w:val="00537107"/>
    <w:rsid w:val="00541ECA"/>
    <w:rsid w:val="00544957"/>
    <w:rsid w:val="005471A3"/>
    <w:rsid w:val="00556C76"/>
    <w:rsid w:val="005745E4"/>
    <w:rsid w:val="005745F9"/>
    <w:rsid w:val="005A08B4"/>
    <w:rsid w:val="005A57CC"/>
    <w:rsid w:val="005A7A69"/>
    <w:rsid w:val="005B3A78"/>
    <w:rsid w:val="005B54B3"/>
    <w:rsid w:val="005C5443"/>
    <w:rsid w:val="005C62AC"/>
    <w:rsid w:val="005D2532"/>
    <w:rsid w:val="005E6A91"/>
    <w:rsid w:val="005F0006"/>
    <w:rsid w:val="005F46E5"/>
    <w:rsid w:val="0060028C"/>
    <w:rsid w:val="00635C87"/>
    <w:rsid w:val="00653722"/>
    <w:rsid w:val="00661E37"/>
    <w:rsid w:val="00662B34"/>
    <w:rsid w:val="00682109"/>
    <w:rsid w:val="00695890"/>
    <w:rsid w:val="006A0546"/>
    <w:rsid w:val="006A1B75"/>
    <w:rsid w:val="006A1E33"/>
    <w:rsid w:val="006A29D4"/>
    <w:rsid w:val="006A52BB"/>
    <w:rsid w:val="006B330D"/>
    <w:rsid w:val="006B4A1E"/>
    <w:rsid w:val="006C52B5"/>
    <w:rsid w:val="006D0951"/>
    <w:rsid w:val="006D52DD"/>
    <w:rsid w:val="006D6543"/>
    <w:rsid w:val="006D7BF3"/>
    <w:rsid w:val="006E10DE"/>
    <w:rsid w:val="006E7C91"/>
    <w:rsid w:val="006F1568"/>
    <w:rsid w:val="00704414"/>
    <w:rsid w:val="00716CA0"/>
    <w:rsid w:val="007176C5"/>
    <w:rsid w:val="0072001F"/>
    <w:rsid w:val="00725513"/>
    <w:rsid w:val="007262DA"/>
    <w:rsid w:val="007337BC"/>
    <w:rsid w:val="007367E8"/>
    <w:rsid w:val="0074373A"/>
    <w:rsid w:val="00764C18"/>
    <w:rsid w:val="00765642"/>
    <w:rsid w:val="0077503D"/>
    <w:rsid w:val="007839C6"/>
    <w:rsid w:val="0078512A"/>
    <w:rsid w:val="007A4D73"/>
    <w:rsid w:val="007C2C8F"/>
    <w:rsid w:val="007C63E8"/>
    <w:rsid w:val="007D2849"/>
    <w:rsid w:val="007E277C"/>
    <w:rsid w:val="007E4540"/>
    <w:rsid w:val="007E493E"/>
    <w:rsid w:val="007F6073"/>
    <w:rsid w:val="00801618"/>
    <w:rsid w:val="00802916"/>
    <w:rsid w:val="00807F9B"/>
    <w:rsid w:val="008347A7"/>
    <w:rsid w:val="00840C40"/>
    <w:rsid w:val="00853757"/>
    <w:rsid w:val="00855632"/>
    <w:rsid w:val="00866D01"/>
    <w:rsid w:val="008745B5"/>
    <w:rsid w:val="00883AF7"/>
    <w:rsid w:val="00884718"/>
    <w:rsid w:val="00893E4A"/>
    <w:rsid w:val="0089590B"/>
    <w:rsid w:val="00896072"/>
    <w:rsid w:val="008A3586"/>
    <w:rsid w:val="008A60F0"/>
    <w:rsid w:val="008B1519"/>
    <w:rsid w:val="008B65D4"/>
    <w:rsid w:val="008C2AC4"/>
    <w:rsid w:val="008E49B2"/>
    <w:rsid w:val="008E5065"/>
    <w:rsid w:val="00902F4D"/>
    <w:rsid w:val="009042D6"/>
    <w:rsid w:val="00922849"/>
    <w:rsid w:val="00931B80"/>
    <w:rsid w:val="00945A62"/>
    <w:rsid w:val="00947A67"/>
    <w:rsid w:val="0095497F"/>
    <w:rsid w:val="0097105A"/>
    <w:rsid w:val="00972CB4"/>
    <w:rsid w:val="009742DA"/>
    <w:rsid w:val="009813C8"/>
    <w:rsid w:val="009953E1"/>
    <w:rsid w:val="009A2221"/>
    <w:rsid w:val="009A3CC2"/>
    <w:rsid w:val="009A7DD2"/>
    <w:rsid w:val="009B0EA6"/>
    <w:rsid w:val="009B2729"/>
    <w:rsid w:val="009C4354"/>
    <w:rsid w:val="009C79CD"/>
    <w:rsid w:val="009D3E92"/>
    <w:rsid w:val="009E3E36"/>
    <w:rsid w:val="00A022EF"/>
    <w:rsid w:val="00A148D5"/>
    <w:rsid w:val="00A15709"/>
    <w:rsid w:val="00A21252"/>
    <w:rsid w:val="00A50983"/>
    <w:rsid w:val="00A50A13"/>
    <w:rsid w:val="00A622C4"/>
    <w:rsid w:val="00A63260"/>
    <w:rsid w:val="00A65915"/>
    <w:rsid w:val="00A67B0B"/>
    <w:rsid w:val="00A73CCF"/>
    <w:rsid w:val="00A74310"/>
    <w:rsid w:val="00A769C9"/>
    <w:rsid w:val="00A861F8"/>
    <w:rsid w:val="00A96929"/>
    <w:rsid w:val="00AB1C0D"/>
    <w:rsid w:val="00AB734D"/>
    <w:rsid w:val="00AC3047"/>
    <w:rsid w:val="00AD3793"/>
    <w:rsid w:val="00AE0B0D"/>
    <w:rsid w:val="00AE0F03"/>
    <w:rsid w:val="00AE4AEF"/>
    <w:rsid w:val="00AE5B68"/>
    <w:rsid w:val="00AE5DF3"/>
    <w:rsid w:val="00B01694"/>
    <w:rsid w:val="00B04409"/>
    <w:rsid w:val="00B124F0"/>
    <w:rsid w:val="00B12EA4"/>
    <w:rsid w:val="00B13187"/>
    <w:rsid w:val="00B2303A"/>
    <w:rsid w:val="00B25638"/>
    <w:rsid w:val="00B30A39"/>
    <w:rsid w:val="00B35B72"/>
    <w:rsid w:val="00B442B0"/>
    <w:rsid w:val="00B44A3F"/>
    <w:rsid w:val="00B46820"/>
    <w:rsid w:val="00B5066A"/>
    <w:rsid w:val="00B52E32"/>
    <w:rsid w:val="00B615BF"/>
    <w:rsid w:val="00B91C50"/>
    <w:rsid w:val="00B94464"/>
    <w:rsid w:val="00B945B6"/>
    <w:rsid w:val="00BB0FBD"/>
    <w:rsid w:val="00BB74A8"/>
    <w:rsid w:val="00BC14D4"/>
    <w:rsid w:val="00BD0AD8"/>
    <w:rsid w:val="00BD2C20"/>
    <w:rsid w:val="00BD54CF"/>
    <w:rsid w:val="00BD7727"/>
    <w:rsid w:val="00BE01F4"/>
    <w:rsid w:val="00BE424A"/>
    <w:rsid w:val="00BE4A9C"/>
    <w:rsid w:val="00BE6BAE"/>
    <w:rsid w:val="00BF09FC"/>
    <w:rsid w:val="00BF32B3"/>
    <w:rsid w:val="00BF5240"/>
    <w:rsid w:val="00BF6D88"/>
    <w:rsid w:val="00C12AC3"/>
    <w:rsid w:val="00C20C6B"/>
    <w:rsid w:val="00C34506"/>
    <w:rsid w:val="00C43F35"/>
    <w:rsid w:val="00C44A05"/>
    <w:rsid w:val="00C456A0"/>
    <w:rsid w:val="00C66EEC"/>
    <w:rsid w:val="00C775BF"/>
    <w:rsid w:val="00C83983"/>
    <w:rsid w:val="00C868AE"/>
    <w:rsid w:val="00CA2741"/>
    <w:rsid w:val="00CA39C9"/>
    <w:rsid w:val="00CA7DB8"/>
    <w:rsid w:val="00CB4044"/>
    <w:rsid w:val="00CC7045"/>
    <w:rsid w:val="00CD15AA"/>
    <w:rsid w:val="00CE1F5F"/>
    <w:rsid w:val="00CE5D72"/>
    <w:rsid w:val="00CE7EC9"/>
    <w:rsid w:val="00CF644D"/>
    <w:rsid w:val="00D17A41"/>
    <w:rsid w:val="00D17D79"/>
    <w:rsid w:val="00D21535"/>
    <w:rsid w:val="00D32393"/>
    <w:rsid w:val="00D36FAB"/>
    <w:rsid w:val="00D5077D"/>
    <w:rsid w:val="00D70A08"/>
    <w:rsid w:val="00D80CA4"/>
    <w:rsid w:val="00D825A8"/>
    <w:rsid w:val="00D84E3C"/>
    <w:rsid w:val="00D97A62"/>
    <w:rsid w:val="00D97B7D"/>
    <w:rsid w:val="00DA6C3C"/>
    <w:rsid w:val="00DD1974"/>
    <w:rsid w:val="00DD467E"/>
    <w:rsid w:val="00DE140B"/>
    <w:rsid w:val="00DE1D95"/>
    <w:rsid w:val="00DE3086"/>
    <w:rsid w:val="00DE69E1"/>
    <w:rsid w:val="00DF3DE0"/>
    <w:rsid w:val="00E1269F"/>
    <w:rsid w:val="00E37224"/>
    <w:rsid w:val="00E424D9"/>
    <w:rsid w:val="00E50399"/>
    <w:rsid w:val="00E52A36"/>
    <w:rsid w:val="00E54B02"/>
    <w:rsid w:val="00E80774"/>
    <w:rsid w:val="00E9415E"/>
    <w:rsid w:val="00EB4280"/>
    <w:rsid w:val="00EC1D50"/>
    <w:rsid w:val="00EF0DB7"/>
    <w:rsid w:val="00F01F9A"/>
    <w:rsid w:val="00F0213A"/>
    <w:rsid w:val="00F02815"/>
    <w:rsid w:val="00F02BD3"/>
    <w:rsid w:val="00F15D92"/>
    <w:rsid w:val="00F174EE"/>
    <w:rsid w:val="00F20AF3"/>
    <w:rsid w:val="00F70F0C"/>
    <w:rsid w:val="00F746F1"/>
    <w:rsid w:val="00FB3AD4"/>
    <w:rsid w:val="00FB74A0"/>
    <w:rsid w:val="00FC752E"/>
    <w:rsid w:val="00FD24F1"/>
    <w:rsid w:val="00FD34A2"/>
    <w:rsid w:val="00FE20D0"/>
    <w:rsid w:val="00FE37C5"/>
    <w:rsid w:val="00FF04DE"/>
    <w:rsid w:val="00FF232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8299-8440-4CFA-9CC1-5E74854B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LIvanova</cp:lastModifiedBy>
  <cp:revision>3</cp:revision>
  <cp:lastPrinted>2019-03-29T12:40:00Z</cp:lastPrinted>
  <dcterms:created xsi:type="dcterms:W3CDTF">2019-06-20T06:43:00Z</dcterms:created>
  <dcterms:modified xsi:type="dcterms:W3CDTF">2019-06-20T06:51:00Z</dcterms:modified>
</cp:coreProperties>
</file>